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br w:type="textWrapping"/>
      </w:r>
      <w:bookmarkStart w:id="0" w:name="_GoBack"/>
      <w:bookmarkEnd w:id="0"/>
      <w:r>
        <w:rPr>
          <w:rFonts w:hint="eastAsia"/>
          <w:b/>
          <w:bCs/>
          <w:sz w:val="44"/>
          <w:szCs w:val="44"/>
          <w:lang w:val="en-US" w:eastAsia="zh-CN"/>
        </w:rPr>
        <w:t>兔抗MAP1B 多克隆抗体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textAlignment w:val="auto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中文名称：</w:t>
      </w:r>
      <w:r>
        <w:rPr>
          <w:rFonts w:hint="eastAsia"/>
          <w:lang w:val="en-US" w:eastAsia="zh-CN"/>
        </w:rPr>
        <w:t xml:space="preserve">  兔抗MAP1B 多克隆抗体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英文名称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Anti-MAP1B rabbit polyclonal antibody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别    名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MAP5; FUTSCH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相关类别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一抗</w:t>
      </w:r>
      <w:r>
        <w:rPr>
          <w:rFonts w:hint="eastAsia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储    存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冷冻（-20℃）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宿    主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Rabbit</w:t>
      </w:r>
      <w:r>
        <w:rPr>
          <w:rFonts w:hint="eastAsia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抗    原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MAP1B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反应种属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Human, Mouse, Rat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标 记 物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Unconjugate</w:t>
      </w:r>
      <w:r>
        <w:rPr>
          <w:rFonts w:hint="eastAsia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克隆类型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rabbit polyclonal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rPr>
          <w:rFonts w:hint="eastAsia" w:ascii="微软雅黑" w:hAnsi="微软雅黑" w:eastAsia="微软雅黑" w:cs="微软雅黑"/>
          <w:b/>
          <w:i w:val="0"/>
          <w:caps w:val="0"/>
          <w:color w:val="222222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222222"/>
          <w:spacing w:val="0"/>
          <w:sz w:val="21"/>
          <w:szCs w:val="21"/>
          <w:shd w:val="clear" w:fill="FFFFFF"/>
        </w:rPr>
        <w:t>技术规格</w:t>
      </w:r>
    </w:p>
    <w:p>
      <w:pPr>
        <w:rPr>
          <w:rFonts w:hint="eastAsia"/>
        </w:rPr>
      </w:pPr>
    </w:p>
    <w:tbl>
      <w:tblPr>
        <w:tblStyle w:val="7"/>
        <w:tblW w:w="8456" w:type="dxa"/>
        <w:tblInd w:w="0" w:type="dxa"/>
        <w:tblBorders>
          <w:top w:val="single" w:color="C5CAD0" w:sz="6" w:space="0"/>
          <w:left w:val="single" w:color="C5CAD0" w:sz="6" w:space="0"/>
          <w:bottom w:val="single" w:color="C5CAD0" w:sz="6" w:space="0"/>
          <w:right w:val="single" w:color="C5CAD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91"/>
        <w:gridCol w:w="5465"/>
      </w:tblGrid>
      <w:tr>
        <w:tblPrEx>
          <w:tblBorders>
            <w:top w:val="single" w:color="C5CAD0" w:sz="6" w:space="0"/>
            <w:left w:val="single" w:color="C5CAD0" w:sz="6" w:space="0"/>
            <w:bottom w:val="single" w:color="C5CAD0" w:sz="6" w:space="0"/>
            <w:right w:val="single" w:color="C5CAD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91" w:type="dxa"/>
            <w:tcBorders>
              <w:top w:val="dotted" w:color="C1C1C1" w:sz="6" w:space="0"/>
              <w:left w:val="dotted" w:color="C1C1C1" w:sz="6" w:space="0"/>
              <w:bottom w:val="dotted" w:color="C1C1C1" w:sz="6" w:space="0"/>
              <w:right w:val="dotted" w:color="C1C1C1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Background:</w:t>
            </w:r>
          </w:p>
        </w:tc>
        <w:tc>
          <w:tcPr>
            <w:tcW w:w="5465" w:type="dxa"/>
            <w:tcBorders>
              <w:top w:val="dotted" w:color="C1C1C1" w:sz="6" w:space="0"/>
              <w:left w:val="dotted" w:color="C1C1C1" w:sz="6" w:space="0"/>
              <w:bottom w:val="dotted" w:color="C1C1C1" w:sz="6" w:space="0"/>
              <w:right w:val="dotted" w:color="C1C1C1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This gene encodes a protein that belongs to the microtubule-associated protein family. The proteins of this family are thought to be involved in microtubule assembly, which is an essential step in neurogenesis. The product of this gene is a precursor polypeptide that presumably undergoes proteolytic processing to generate the final MAP1B heavy chain and LC1 light chain. Gene knockout studies of the mouse microtubule-associated protein 1B gene suggested an important role in development and function of the nervous system.</w:t>
            </w:r>
          </w:p>
        </w:tc>
      </w:tr>
      <w:tr>
        <w:tblPrEx>
          <w:tblBorders>
            <w:top w:val="single" w:color="C5CAD0" w:sz="6" w:space="0"/>
            <w:left w:val="single" w:color="C5CAD0" w:sz="6" w:space="0"/>
            <w:bottom w:val="single" w:color="C5CAD0" w:sz="6" w:space="0"/>
            <w:right w:val="single" w:color="C5CAD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91" w:type="dxa"/>
            <w:tcBorders>
              <w:top w:val="dotted" w:color="C1C1C1" w:sz="6" w:space="0"/>
              <w:left w:val="dotted" w:color="C1C1C1" w:sz="6" w:space="0"/>
              <w:bottom w:val="dotted" w:color="C1C1C1" w:sz="6" w:space="0"/>
              <w:right w:val="dotted" w:color="C1C1C1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Applications:</w:t>
            </w:r>
          </w:p>
        </w:tc>
        <w:tc>
          <w:tcPr>
            <w:tcW w:w="5465" w:type="dxa"/>
            <w:tcBorders>
              <w:top w:val="dotted" w:color="C1C1C1" w:sz="6" w:space="0"/>
              <w:left w:val="dotted" w:color="C1C1C1" w:sz="6" w:space="0"/>
              <w:bottom w:val="dotted" w:color="C1C1C1" w:sz="6" w:space="0"/>
              <w:right w:val="dotted" w:color="C1C1C1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ELISA, IHC</w:t>
            </w:r>
          </w:p>
        </w:tc>
      </w:tr>
      <w:tr>
        <w:tblPrEx>
          <w:tblBorders>
            <w:top w:val="single" w:color="C5CAD0" w:sz="6" w:space="0"/>
            <w:left w:val="single" w:color="C5CAD0" w:sz="6" w:space="0"/>
            <w:bottom w:val="single" w:color="C5CAD0" w:sz="6" w:space="0"/>
            <w:right w:val="single" w:color="C5CAD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91" w:type="dxa"/>
            <w:tcBorders>
              <w:top w:val="dotted" w:color="C1C1C1" w:sz="6" w:space="0"/>
              <w:left w:val="dotted" w:color="C1C1C1" w:sz="6" w:space="0"/>
              <w:bottom w:val="dotted" w:color="C1C1C1" w:sz="6" w:space="0"/>
              <w:right w:val="dotted" w:color="C1C1C1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Name of antibody:</w:t>
            </w:r>
          </w:p>
        </w:tc>
        <w:tc>
          <w:tcPr>
            <w:tcW w:w="5465" w:type="dxa"/>
            <w:tcBorders>
              <w:top w:val="dotted" w:color="C1C1C1" w:sz="6" w:space="0"/>
              <w:left w:val="dotted" w:color="C1C1C1" w:sz="6" w:space="0"/>
              <w:bottom w:val="dotted" w:color="C1C1C1" w:sz="6" w:space="0"/>
              <w:right w:val="dotted" w:color="C1C1C1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MAP1B</w:t>
            </w:r>
          </w:p>
        </w:tc>
      </w:tr>
      <w:tr>
        <w:tblPrEx>
          <w:tblBorders>
            <w:top w:val="single" w:color="C5CAD0" w:sz="6" w:space="0"/>
            <w:left w:val="single" w:color="C5CAD0" w:sz="6" w:space="0"/>
            <w:bottom w:val="single" w:color="C5CAD0" w:sz="6" w:space="0"/>
            <w:right w:val="single" w:color="C5CAD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91" w:type="dxa"/>
            <w:tcBorders>
              <w:top w:val="dotted" w:color="C1C1C1" w:sz="6" w:space="0"/>
              <w:left w:val="dotted" w:color="C1C1C1" w:sz="6" w:space="0"/>
              <w:bottom w:val="dotted" w:color="C1C1C1" w:sz="6" w:space="0"/>
              <w:right w:val="dotted" w:color="C1C1C1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Immunogen:</w:t>
            </w:r>
          </w:p>
        </w:tc>
        <w:tc>
          <w:tcPr>
            <w:tcW w:w="5465" w:type="dxa"/>
            <w:tcBorders>
              <w:top w:val="dotted" w:color="C1C1C1" w:sz="6" w:space="0"/>
              <w:left w:val="dotted" w:color="C1C1C1" w:sz="6" w:space="0"/>
              <w:bottom w:val="dotted" w:color="C1C1C1" w:sz="6" w:space="0"/>
              <w:right w:val="dotted" w:color="C1C1C1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Synthetic peptide of human MAP1B</w:t>
            </w:r>
          </w:p>
        </w:tc>
      </w:tr>
      <w:tr>
        <w:tblPrEx>
          <w:tblBorders>
            <w:top w:val="single" w:color="C5CAD0" w:sz="6" w:space="0"/>
            <w:left w:val="single" w:color="C5CAD0" w:sz="6" w:space="0"/>
            <w:bottom w:val="single" w:color="C5CAD0" w:sz="6" w:space="0"/>
            <w:right w:val="single" w:color="C5CAD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91" w:type="dxa"/>
            <w:tcBorders>
              <w:top w:val="dotted" w:color="C1C1C1" w:sz="6" w:space="0"/>
              <w:left w:val="dotted" w:color="C1C1C1" w:sz="6" w:space="0"/>
              <w:bottom w:val="dotted" w:color="C1C1C1" w:sz="6" w:space="0"/>
              <w:right w:val="dotted" w:color="C1C1C1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Full name:</w:t>
            </w:r>
          </w:p>
        </w:tc>
        <w:tc>
          <w:tcPr>
            <w:tcW w:w="5465" w:type="dxa"/>
            <w:tcBorders>
              <w:top w:val="dotted" w:color="C1C1C1" w:sz="6" w:space="0"/>
              <w:left w:val="dotted" w:color="C1C1C1" w:sz="6" w:space="0"/>
              <w:bottom w:val="dotted" w:color="C1C1C1" w:sz="6" w:space="0"/>
              <w:right w:val="dotted" w:color="C1C1C1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microtubule-associated protein 1B</w:t>
            </w:r>
          </w:p>
        </w:tc>
      </w:tr>
      <w:tr>
        <w:tblPrEx>
          <w:tblBorders>
            <w:top w:val="single" w:color="C5CAD0" w:sz="6" w:space="0"/>
            <w:left w:val="single" w:color="C5CAD0" w:sz="6" w:space="0"/>
            <w:bottom w:val="single" w:color="C5CAD0" w:sz="6" w:space="0"/>
            <w:right w:val="single" w:color="C5CAD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91" w:type="dxa"/>
            <w:tcBorders>
              <w:top w:val="dotted" w:color="C1C1C1" w:sz="6" w:space="0"/>
              <w:left w:val="dotted" w:color="C1C1C1" w:sz="6" w:space="0"/>
              <w:bottom w:val="dotted" w:color="C1C1C1" w:sz="6" w:space="0"/>
              <w:right w:val="dotted" w:color="C1C1C1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Synonyms：</w:t>
            </w:r>
          </w:p>
        </w:tc>
        <w:tc>
          <w:tcPr>
            <w:tcW w:w="5465" w:type="dxa"/>
            <w:tcBorders>
              <w:top w:val="dotted" w:color="C1C1C1" w:sz="6" w:space="0"/>
              <w:left w:val="dotted" w:color="C1C1C1" w:sz="6" w:space="0"/>
              <w:bottom w:val="dotted" w:color="C1C1C1" w:sz="6" w:space="0"/>
              <w:right w:val="dotted" w:color="C1C1C1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MAP5; FUTSCH</w:t>
            </w:r>
          </w:p>
        </w:tc>
      </w:tr>
      <w:tr>
        <w:tblPrEx>
          <w:tblBorders>
            <w:top w:val="single" w:color="C5CAD0" w:sz="6" w:space="0"/>
            <w:left w:val="single" w:color="C5CAD0" w:sz="6" w:space="0"/>
            <w:bottom w:val="single" w:color="C5CAD0" w:sz="6" w:space="0"/>
            <w:right w:val="single" w:color="C5CAD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91" w:type="dxa"/>
            <w:tcBorders>
              <w:top w:val="dotted" w:color="C1C1C1" w:sz="6" w:space="0"/>
              <w:left w:val="dotted" w:color="C1C1C1" w:sz="6" w:space="0"/>
              <w:bottom w:val="dotted" w:color="C1C1C1" w:sz="6" w:space="0"/>
              <w:right w:val="dotted" w:color="C1C1C1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SwissProt:</w:t>
            </w:r>
          </w:p>
        </w:tc>
        <w:tc>
          <w:tcPr>
            <w:tcW w:w="5465" w:type="dxa"/>
            <w:tcBorders>
              <w:top w:val="dotted" w:color="C1C1C1" w:sz="6" w:space="0"/>
              <w:left w:val="dotted" w:color="C1C1C1" w:sz="6" w:space="0"/>
              <w:bottom w:val="dotted" w:color="C1C1C1" w:sz="6" w:space="0"/>
              <w:right w:val="dotted" w:color="C1C1C1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P46821</w:t>
            </w:r>
          </w:p>
        </w:tc>
      </w:tr>
      <w:tr>
        <w:tblPrEx>
          <w:tblBorders>
            <w:top w:val="single" w:color="C5CAD0" w:sz="6" w:space="0"/>
            <w:left w:val="single" w:color="C5CAD0" w:sz="6" w:space="0"/>
            <w:bottom w:val="single" w:color="C5CAD0" w:sz="6" w:space="0"/>
            <w:right w:val="single" w:color="C5CAD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91" w:type="dxa"/>
            <w:tcBorders>
              <w:top w:val="dotted" w:color="C1C1C1" w:sz="6" w:space="0"/>
              <w:left w:val="dotted" w:color="C1C1C1" w:sz="6" w:space="0"/>
              <w:bottom w:val="dotted" w:color="C1C1C1" w:sz="6" w:space="0"/>
              <w:right w:val="dotted" w:color="C1C1C1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ELISA Recommended dilution:</w:t>
            </w:r>
          </w:p>
        </w:tc>
        <w:tc>
          <w:tcPr>
            <w:tcW w:w="5465" w:type="dxa"/>
            <w:tcBorders>
              <w:top w:val="dotted" w:color="C1C1C1" w:sz="6" w:space="0"/>
              <w:left w:val="dotted" w:color="C1C1C1" w:sz="6" w:space="0"/>
              <w:bottom w:val="dotted" w:color="C1C1C1" w:sz="6" w:space="0"/>
              <w:right w:val="dotted" w:color="C1C1C1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3000-10000</w:t>
            </w:r>
          </w:p>
        </w:tc>
      </w:tr>
      <w:tr>
        <w:tblPrEx>
          <w:tblBorders>
            <w:top w:val="single" w:color="C5CAD0" w:sz="6" w:space="0"/>
            <w:left w:val="single" w:color="C5CAD0" w:sz="6" w:space="0"/>
            <w:bottom w:val="single" w:color="C5CAD0" w:sz="6" w:space="0"/>
            <w:right w:val="single" w:color="C5CAD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91" w:type="dxa"/>
            <w:tcBorders>
              <w:top w:val="dotted" w:color="C1C1C1" w:sz="6" w:space="0"/>
              <w:left w:val="dotted" w:color="C1C1C1" w:sz="6" w:space="0"/>
              <w:bottom w:val="dotted" w:color="C1C1C1" w:sz="6" w:space="0"/>
              <w:right w:val="dotted" w:color="C1C1C1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IHC positive control:</w:t>
            </w:r>
          </w:p>
        </w:tc>
        <w:tc>
          <w:tcPr>
            <w:tcW w:w="5465" w:type="dxa"/>
            <w:tcBorders>
              <w:top w:val="dotted" w:color="C1C1C1" w:sz="6" w:space="0"/>
              <w:left w:val="dotted" w:color="C1C1C1" w:sz="6" w:space="0"/>
              <w:bottom w:val="dotted" w:color="C1C1C1" w:sz="6" w:space="0"/>
              <w:right w:val="dotted" w:color="C1C1C1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Human ovarian cancer and Human lung cancer</w:t>
            </w:r>
          </w:p>
        </w:tc>
      </w:tr>
      <w:tr>
        <w:tblPrEx>
          <w:tblBorders>
            <w:top w:val="single" w:color="C5CAD0" w:sz="6" w:space="0"/>
            <w:left w:val="single" w:color="C5CAD0" w:sz="6" w:space="0"/>
            <w:bottom w:val="single" w:color="C5CAD0" w:sz="6" w:space="0"/>
            <w:right w:val="single" w:color="C5CAD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91" w:type="dxa"/>
            <w:tcBorders>
              <w:top w:val="dotted" w:color="C1C1C1" w:sz="6" w:space="0"/>
              <w:left w:val="dotted" w:color="C1C1C1" w:sz="6" w:space="0"/>
              <w:bottom w:val="dotted" w:color="C1C1C1" w:sz="6" w:space="0"/>
              <w:right w:val="dotted" w:color="C1C1C1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IHC Recommend dilution:</w:t>
            </w:r>
          </w:p>
        </w:tc>
        <w:tc>
          <w:tcPr>
            <w:tcW w:w="5465" w:type="dxa"/>
            <w:tcBorders>
              <w:top w:val="dotted" w:color="C1C1C1" w:sz="6" w:space="0"/>
              <w:left w:val="dotted" w:color="C1C1C1" w:sz="6" w:space="0"/>
              <w:bottom w:val="dotted" w:color="C1C1C1" w:sz="6" w:space="0"/>
              <w:right w:val="dotted" w:color="C1C1C1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50-200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textAlignment w:val="auto"/>
        <w:outlineLvl w:val="9"/>
        <w:rPr>
          <w:rFonts w:hint="eastAsia"/>
          <w:b/>
          <w:bCs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outlineLvl w:val="9"/>
        <w:rPr>
          <w:rFonts w:hint="eastAsia" w:eastAsiaTheme="minorEastAsia"/>
          <w:b/>
          <w:bCs/>
          <w:lang w:eastAsia="zh-CN"/>
        </w:rPr>
      </w:pPr>
      <w:r>
        <w:rPr>
          <w:rFonts w:hint="eastAsia" w:eastAsiaTheme="minorEastAsia"/>
          <w:b/>
          <w:bCs/>
          <w:lang w:eastAsia="zh-CN"/>
        </w:rPr>
        <w:drawing>
          <wp:inline distT="0" distB="0" distL="114300" distR="114300">
            <wp:extent cx="4572635" cy="3429000"/>
            <wp:effectExtent l="0" t="0" r="18415" b="0"/>
            <wp:docPr id="1" name="图片 1" descr="兔抗MAP1B 多克隆抗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兔抗MAP1B 多克隆抗体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635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eastAsiaTheme="minorEastAsia"/>
        <w:lang w:val="en-US" w:eastAsia="zh-CN"/>
      </w:rPr>
    </w:pPr>
    <w:r>
      <w:rPr>
        <w:rFonts w:hint="eastAsia"/>
        <w:lang w:val="en-US" w:eastAsia="zh-CN"/>
      </w:rPr>
      <w:t xml:space="preserve">  </w:t>
    </w: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3568700</wp:posOffset>
          </wp:positionH>
          <wp:positionV relativeFrom="paragraph">
            <wp:posOffset>-182245</wp:posOffset>
          </wp:positionV>
          <wp:extent cx="1490345" cy="642620"/>
          <wp:effectExtent l="0" t="0" r="14605" b="5080"/>
          <wp:wrapTight wrapText="bothSides">
            <wp:wrapPolygon>
              <wp:start x="0" y="0"/>
              <wp:lineTo x="0" y="21130"/>
              <wp:lineTo x="21259" y="21130"/>
              <wp:lineTo x="21259" y="0"/>
              <wp:lineTo x="0" y="0"/>
            </wp:wrapPolygon>
          </wp:wrapTight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1490345" cy="6426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1177290</wp:posOffset>
          </wp:positionH>
          <wp:positionV relativeFrom="page">
            <wp:posOffset>452120</wp:posOffset>
          </wp:positionV>
          <wp:extent cx="2609850" cy="635000"/>
          <wp:effectExtent l="0" t="0" r="0" b="0"/>
          <wp:wrapTight wrapText="bothSides">
            <wp:wrapPolygon>
              <wp:start x="631" y="4536"/>
              <wp:lineTo x="1577" y="14904"/>
              <wp:lineTo x="1577" y="15552"/>
              <wp:lineTo x="11509" y="17496"/>
              <wp:lineTo x="12928" y="17496"/>
              <wp:lineTo x="13086" y="14904"/>
              <wp:lineTo x="20496" y="14904"/>
              <wp:lineTo x="21442" y="13608"/>
              <wp:lineTo x="20812" y="4536"/>
              <wp:lineTo x="631" y="4536"/>
            </wp:wrapPolygon>
          </wp:wrapTight>
          <wp:docPr id="3" name="图片 3" descr="71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7120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609850" cy="6350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950A74"/>
    <w:rsid w:val="00091691"/>
    <w:rsid w:val="002B2C5D"/>
    <w:rsid w:val="005D1EF2"/>
    <w:rsid w:val="00BF3769"/>
    <w:rsid w:val="00DC0447"/>
    <w:rsid w:val="00F90F80"/>
    <w:rsid w:val="01127F85"/>
    <w:rsid w:val="012E4987"/>
    <w:rsid w:val="01474A58"/>
    <w:rsid w:val="015F321E"/>
    <w:rsid w:val="016173D7"/>
    <w:rsid w:val="0189692B"/>
    <w:rsid w:val="01925CDB"/>
    <w:rsid w:val="01D3620A"/>
    <w:rsid w:val="01F713BC"/>
    <w:rsid w:val="02123FC0"/>
    <w:rsid w:val="02180880"/>
    <w:rsid w:val="02241816"/>
    <w:rsid w:val="0231137D"/>
    <w:rsid w:val="02526307"/>
    <w:rsid w:val="026065E8"/>
    <w:rsid w:val="026C6444"/>
    <w:rsid w:val="02A23462"/>
    <w:rsid w:val="02AA194A"/>
    <w:rsid w:val="02DF7380"/>
    <w:rsid w:val="03237BB4"/>
    <w:rsid w:val="033B4C71"/>
    <w:rsid w:val="035916DF"/>
    <w:rsid w:val="035B6F1D"/>
    <w:rsid w:val="03611783"/>
    <w:rsid w:val="0367125A"/>
    <w:rsid w:val="037B6DA0"/>
    <w:rsid w:val="039E00FC"/>
    <w:rsid w:val="03AC5207"/>
    <w:rsid w:val="03E3159E"/>
    <w:rsid w:val="03E83B81"/>
    <w:rsid w:val="03E96E04"/>
    <w:rsid w:val="03EE77E7"/>
    <w:rsid w:val="03F26E0E"/>
    <w:rsid w:val="03FA5CB5"/>
    <w:rsid w:val="04015AD5"/>
    <w:rsid w:val="046E50A0"/>
    <w:rsid w:val="04827977"/>
    <w:rsid w:val="04A31E3B"/>
    <w:rsid w:val="04A44B86"/>
    <w:rsid w:val="04AF7E7F"/>
    <w:rsid w:val="04C82EB5"/>
    <w:rsid w:val="04CF4D5C"/>
    <w:rsid w:val="04DB1BB9"/>
    <w:rsid w:val="04FA21E4"/>
    <w:rsid w:val="050A48A8"/>
    <w:rsid w:val="051773A2"/>
    <w:rsid w:val="055B7202"/>
    <w:rsid w:val="05794FD6"/>
    <w:rsid w:val="057B3E6F"/>
    <w:rsid w:val="057D4DFB"/>
    <w:rsid w:val="059900DD"/>
    <w:rsid w:val="05AC6B1B"/>
    <w:rsid w:val="05FC64CD"/>
    <w:rsid w:val="06001C2B"/>
    <w:rsid w:val="06055171"/>
    <w:rsid w:val="06150B71"/>
    <w:rsid w:val="06A9564D"/>
    <w:rsid w:val="06CA7368"/>
    <w:rsid w:val="06FA31E8"/>
    <w:rsid w:val="07231074"/>
    <w:rsid w:val="07503845"/>
    <w:rsid w:val="07B16E7C"/>
    <w:rsid w:val="07FE4EBA"/>
    <w:rsid w:val="080A10D3"/>
    <w:rsid w:val="080C4FC5"/>
    <w:rsid w:val="081E1195"/>
    <w:rsid w:val="083D47D4"/>
    <w:rsid w:val="084C6DC0"/>
    <w:rsid w:val="08501E26"/>
    <w:rsid w:val="085D534B"/>
    <w:rsid w:val="086437C7"/>
    <w:rsid w:val="08731036"/>
    <w:rsid w:val="088404CD"/>
    <w:rsid w:val="08A60D63"/>
    <w:rsid w:val="08AA53CD"/>
    <w:rsid w:val="08C4646D"/>
    <w:rsid w:val="08CA16A8"/>
    <w:rsid w:val="08F268F0"/>
    <w:rsid w:val="09087675"/>
    <w:rsid w:val="09210E65"/>
    <w:rsid w:val="092B7814"/>
    <w:rsid w:val="0936029F"/>
    <w:rsid w:val="09532246"/>
    <w:rsid w:val="09620EB5"/>
    <w:rsid w:val="097139ED"/>
    <w:rsid w:val="0973142E"/>
    <w:rsid w:val="097F3FD7"/>
    <w:rsid w:val="09A3691D"/>
    <w:rsid w:val="09E4008D"/>
    <w:rsid w:val="0A303369"/>
    <w:rsid w:val="0A510578"/>
    <w:rsid w:val="0A653867"/>
    <w:rsid w:val="0A654F2E"/>
    <w:rsid w:val="0A696809"/>
    <w:rsid w:val="0A6D1A87"/>
    <w:rsid w:val="0A8A7B50"/>
    <w:rsid w:val="0A9B49BC"/>
    <w:rsid w:val="0AC57D95"/>
    <w:rsid w:val="0AE92F47"/>
    <w:rsid w:val="0AFE0569"/>
    <w:rsid w:val="0B035B4B"/>
    <w:rsid w:val="0B254387"/>
    <w:rsid w:val="0B851D65"/>
    <w:rsid w:val="0BCF669D"/>
    <w:rsid w:val="0C085F51"/>
    <w:rsid w:val="0C0F69A1"/>
    <w:rsid w:val="0C1A0FA6"/>
    <w:rsid w:val="0C1E0DCB"/>
    <w:rsid w:val="0C2D1A7F"/>
    <w:rsid w:val="0C497DB9"/>
    <w:rsid w:val="0CAD7071"/>
    <w:rsid w:val="0CE60C31"/>
    <w:rsid w:val="0D1056E5"/>
    <w:rsid w:val="0D115205"/>
    <w:rsid w:val="0D447776"/>
    <w:rsid w:val="0D950A74"/>
    <w:rsid w:val="0DBE459C"/>
    <w:rsid w:val="0DC31166"/>
    <w:rsid w:val="0DC43E5C"/>
    <w:rsid w:val="0DE135A9"/>
    <w:rsid w:val="0DEE0DF0"/>
    <w:rsid w:val="0DEE181C"/>
    <w:rsid w:val="0E346B85"/>
    <w:rsid w:val="0E7361D9"/>
    <w:rsid w:val="0E843FA8"/>
    <w:rsid w:val="0E943B37"/>
    <w:rsid w:val="0EA62575"/>
    <w:rsid w:val="0EDF75BB"/>
    <w:rsid w:val="0EFD76F3"/>
    <w:rsid w:val="0F205358"/>
    <w:rsid w:val="0F226CB8"/>
    <w:rsid w:val="0F27586F"/>
    <w:rsid w:val="0F2B2904"/>
    <w:rsid w:val="0F336805"/>
    <w:rsid w:val="0F494373"/>
    <w:rsid w:val="0F7B397E"/>
    <w:rsid w:val="0F8A07C2"/>
    <w:rsid w:val="0F9311E3"/>
    <w:rsid w:val="0FAB6D7A"/>
    <w:rsid w:val="0FB03450"/>
    <w:rsid w:val="0FBA190A"/>
    <w:rsid w:val="0FC30F82"/>
    <w:rsid w:val="0FD92B7A"/>
    <w:rsid w:val="0FE374CE"/>
    <w:rsid w:val="0FF527EB"/>
    <w:rsid w:val="10042B79"/>
    <w:rsid w:val="10336ED9"/>
    <w:rsid w:val="104F1D61"/>
    <w:rsid w:val="109848C5"/>
    <w:rsid w:val="10A378E3"/>
    <w:rsid w:val="10DF1E47"/>
    <w:rsid w:val="10E0057B"/>
    <w:rsid w:val="10E00FA7"/>
    <w:rsid w:val="11085757"/>
    <w:rsid w:val="111802A4"/>
    <w:rsid w:val="111D4229"/>
    <w:rsid w:val="11252435"/>
    <w:rsid w:val="112A21D4"/>
    <w:rsid w:val="113E4389"/>
    <w:rsid w:val="113E61B5"/>
    <w:rsid w:val="116B5493"/>
    <w:rsid w:val="11757538"/>
    <w:rsid w:val="117B2A3B"/>
    <w:rsid w:val="11973AAB"/>
    <w:rsid w:val="11AD2F10"/>
    <w:rsid w:val="11B268F2"/>
    <w:rsid w:val="11E177F8"/>
    <w:rsid w:val="11E42516"/>
    <w:rsid w:val="1211388F"/>
    <w:rsid w:val="12350FBC"/>
    <w:rsid w:val="125272B2"/>
    <w:rsid w:val="1280338D"/>
    <w:rsid w:val="128B489D"/>
    <w:rsid w:val="1296673E"/>
    <w:rsid w:val="129E1E3F"/>
    <w:rsid w:val="12F472DD"/>
    <w:rsid w:val="130E11D9"/>
    <w:rsid w:val="131741E2"/>
    <w:rsid w:val="135000AD"/>
    <w:rsid w:val="1372204D"/>
    <w:rsid w:val="137C3A52"/>
    <w:rsid w:val="13C97BF7"/>
    <w:rsid w:val="13EA556C"/>
    <w:rsid w:val="13FB3073"/>
    <w:rsid w:val="141375F3"/>
    <w:rsid w:val="14186202"/>
    <w:rsid w:val="1435593B"/>
    <w:rsid w:val="145734DC"/>
    <w:rsid w:val="145C5092"/>
    <w:rsid w:val="148C48E5"/>
    <w:rsid w:val="14C42586"/>
    <w:rsid w:val="1506530D"/>
    <w:rsid w:val="152D7313"/>
    <w:rsid w:val="152E7328"/>
    <w:rsid w:val="156B2AE2"/>
    <w:rsid w:val="15A26C08"/>
    <w:rsid w:val="15E64481"/>
    <w:rsid w:val="15F6063D"/>
    <w:rsid w:val="162671F4"/>
    <w:rsid w:val="162F1509"/>
    <w:rsid w:val="163542A7"/>
    <w:rsid w:val="163F6DE5"/>
    <w:rsid w:val="165B55FE"/>
    <w:rsid w:val="167124D1"/>
    <w:rsid w:val="16C278B0"/>
    <w:rsid w:val="16DC5BAB"/>
    <w:rsid w:val="16FB02CA"/>
    <w:rsid w:val="1748566D"/>
    <w:rsid w:val="174B4F9D"/>
    <w:rsid w:val="17523E45"/>
    <w:rsid w:val="1755689B"/>
    <w:rsid w:val="17AB4E5C"/>
    <w:rsid w:val="17DA5FE7"/>
    <w:rsid w:val="17E571EC"/>
    <w:rsid w:val="180A31FA"/>
    <w:rsid w:val="182F2A2F"/>
    <w:rsid w:val="188D6F49"/>
    <w:rsid w:val="18924EBC"/>
    <w:rsid w:val="18A57819"/>
    <w:rsid w:val="18E44DCF"/>
    <w:rsid w:val="192F7453"/>
    <w:rsid w:val="19500EA7"/>
    <w:rsid w:val="19583FD1"/>
    <w:rsid w:val="19647419"/>
    <w:rsid w:val="196E4E91"/>
    <w:rsid w:val="19707713"/>
    <w:rsid w:val="197A4280"/>
    <w:rsid w:val="19A635F8"/>
    <w:rsid w:val="19AB26E7"/>
    <w:rsid w:val="19B80E4E"/>
    <w:rsid w:val="1A333219"/>
    <w:rsid w:val="1A420F7D"/>
    <w:rsid w:val="1A453F0A"/>
    <w:rsid w:val="1A583902"/>
    <w:rsid w:val="1A605E73"/>
    <w:rsid w:val="1A7D1489"/>
    <w:rsid w:val="1A954820"/>
    <w:rsid w:val="1AB73819"/>
    <w:rsid w:val="1B300B0B"/>
    <w:rsid w:val="1B5A4430"/>
    <w:rsid w:val="1B7D2A69"/>
    <w:rsid w:val="1B976C70"/>
    <w:rsid w:val="1BBC2862"/>
    <w:rsid w:val="1BF62A92"/>
    <w:rsid w:val="1C195488"/>
    <w:rsid w:val="1C4E60D5"/>
    <w:rsid w:val="1C9229EA"/>
    <w:rsid w:val="1CE63033"/>
    <w:rsid w:val="1D5546D9"/>
    <w:rsid w:val="1D6360C3"/>
    <w:rsid w:val="1D7E2565"/>
    <w:rsid w:val="1DAD2F33"/>
    <w:rsid w:val="1DB27821"/>
    <w:rsid w:val="1DFF6A47"/>
    <w:rsid w:val="1E2D69D5"/>
    <w:rsid w:val="1E556BC4"/>
    <w:rsid w:val="1E584889"/>
    <w:rsid w:val="1E5A40F6"/>
    <w:rsid w:val="1E735196"/>
    <w:rsid w:val="1E832795"/>
    <w:rsid w:val="1E887F4D"/>
    <w:rsid w:val="1ED86ED4"/>
    <w:rsid w:val="1EF21FB8"/>
    <w:rsid w:val="1F2872B2"/>
    <w:rsid w:val="1F4539EC"/>
    <w:rsid w:val="1F6D4B3F"/>
    <w:rsid w:val="1F705CB5"/>
    <w:rsid w:val="1F9D31BE"/>
    <w:rsid w:val="1FB36C25"/>
    <w:rsid w:val="1FB62D9A"/>
    <w:rsid w:val="1FD80C03"/>
    <w:rsid w:val="1FE15A38"/>
    <w:rsid w:val="1FF72BD2"/>
    <w:rsid w:val="20001556"/>
    <w:rsid w:val="20A835D4"/>
    <w:rsid w:val="20C469A8"/>
    <w:rsid w:val="20C678F2"/>
    <w:rsid w:val="20CE0835"/>
    <w:rsid w:val="20D34C43"/>
    <w:rsid w:val="20EA59F3"/>
    <w:rsid w:val="20F534D8"/>
    <w:rsid w:val="212306D7"/>
    <w:rsid w:val="214A35E9"/>
    <w:rsid w:val="219E325E"/>
    <w:rsid w:val="21B1309B"/>
    <w:rsid w:val="21BB6061"/>
    <w:rsid w:val="21D30EAC"/>
    <w:rsid w:val="21DE259B"/>
    <w:rsid w:val="21FE5E55"/>
    <w:rsid w:val="2203021F"/>
    <w:rsid w:val="22152B0F"/>
    <w:rsid w:val="2217737D"/>
    <w:rsid w:val="22315E4A"/>
    <w:rsid w:val="2253677A"/>
    <w:rsid w:val="22694064"/>
    <w:rsid w:val="228137A3"/>
    <w:rsid w:val="228811F3"/>
    <w:rsid w:val="22E813D2"/>
    <w:rsid w:val="22EE34E8"/>
    <w:rsid w:val="230400DF"/>
    <w:rsid w:val="231B4AD2"/>
    <w:rsid w:val="231D72A4"/>
    <w:rsid w:val="2320190C"/>
    <w:rsid w:val="232834A9"/>
    <w:rsid w:val="23340AC2"/>
    <w:rsid w:val="23531625"/>
    <w:rsid w:val="235463CA"/>
    <w:rsid w:val="23A65D91"/>
    <w:rsid w:val="23B16353"/>
    <w:rsid w:val="23D93C92"/>
    <w:rsid w:val="23E85145"/>
    <w:rsid w:val="24005F09"/>
    <w:rsid w:val="243C6481"/>
    <w:rsid w:val="24610E33"/>
    <w:rsid w:val="24730725"/>
    <w:rsid w:val="247F78E5"/>
    <w:rsid w:val="24B23484"/>
    <w:rsid w:val="24BB588A"/>
    <w:rsid w:val="24E83C05"/>
    <w:rsid w:val="24F5536B"/>
    <w:rsid w:val="24F9654E"/>
    <w:rsid w:val="25880713"/>
    <w:rsid w:val="25A91CCA"/>
    <w:rsid w:val="25AC5E40"/>
    <w:rsid w:val="25B62524"/>
    <w:rsid w:val="25FC396F"/>
    <w:rsid w:val="26181544"/>
    <w:rsid w:val="2648745F"/>
    <w:rsid w:val="26CE72B7"/>
    <w:rsid w:val="26E2491E"/>
    <w:rsid w:val="26E77DB4"/>
    <w:rsid w:val="270D0736"/>
    <w:rsid w:val="2741201F"/>
    <w:rsid w:val="275705BA"/>
    <w:rsid w:val="279F08F5"/>
    <w:rsid w:val="27CB493A"/>
    <w:rsid w:val="27FC791A"/>
    <w:rsid w:val="28023CD0"/>
    <w:rsid w:val="283D00B9"/>
    <w:rsid w:val="28640C68"/>
    <w:rsid w:val="286F4921"/>
    <w:rsid w:val="28A67168"/>
    <w:rsid w:val="28A85AB5"/>
    <w:rsid w:val="28C01FDC"/>
    <w:rsid w:val="28DD48EB"/>
    <w:rsid w:val="28F93B44"/>
    <w:rsid w:val="29294A06"/>
    <w:rsid w:val="295A58DF"/>
    <w:rsid w:val="2962452B"/>
    <w:rsid w:val="297E167C"/>
    <w:rsid w:val="29CB6849"/>
    <w:rsid w:val="2A147D28"/>
    <w:rsid w:val="2A22788E"/>
    <w:rsid w:val="2A4E6408"/>
    <w:rsid w:val="2A9A056A"/>
    <w:rsid w:val="2AA93B0F"/>
    <w:rsid w:val="2B081BA3"/>
    <w:rsid w:val="2B2B6662"/>
    <w:rsid w:val="2B45175C"/>
    <w:rsid w:val="2B522E6A"/>
    <w:rsid w:val="2B5E7CC7"/>
    <w:rsid w:val="2B6106D9"/>
    <w:rsid w:val="2B771E8B"/>
    <w:rsid w:val="2B9E732F"/>
    <w:rsid w:val="2BA0279C"/>
    <w:rsid w:val="2C08456E"/>
    <w:rsid w:val="2C107D61"/>
    <w:rsid w:val="2C1404C0"/>
    <w:rsid w:val="2C3A0686"/>
    <w:rsid w:val="2C3E3410"/>
    <w:rsid w:val="2C4D7FE4"/>
    <w:rsid w:val="2C56302F"/>
    <w:rsid w:val="2C785EF0"/>
    <w:rsid w:val="2C865307"/>
    <w:rsid w:val="2C8E281F"/>
    <w:rsid w:val="2C9F5B27"/>
    <w:rsid w:val="2CBE142E"/>
    <w:rsid w:val="2CC278C3"/>
    <w:rsid w:val="2D0E0624"/>
    <w:rsid w:val="2D11424E"/>
    <w:rsid w:val="2D227F96"/>
    <w:rsid w:val="2D430D3A"/>
    <w:rsid w:val="2D4F093C"/>
    <w:rsid w:val="2D734E29"/>
    <w:rsid w:val="2DC1427C"/>
    <w:rsid w:val="2DCC138C"/>
    <w:rsid w:val="2DCC1DB8"/>
    <w:rsid w:val="2DDB5D48"/>
    <w:rsid w:val="2DE84457"/>
    <w:rsid w:val="2E21170D"/>
    <w:rsid w:val="2E525389"/>
    <w:rsid w:val="2E62727C"/>
    <w:rsid w:val="2E7654CE"/>
    <w:rsid w:val="2E7B27FD"/>
    <w:rsid w:val="2E874647"/>
    <w:rsid w:val="2E8B0FE5"/>
    <w:rsid w:val="2E9830C6"/>
    <w:rsid w:val="2EBD2ABD"/>
    <w:rsid w:val="2EC94973"/>
    <w:rsid w:val="2F89703B"/>
    <w:rsid w:val="2FAC1F10"/>
    <w:rsid w:val="2FB66865"/>
    <w:rsid w:val="2FBE4801"/>
    <w:rsid w:val="2FBF3699"/>
    <w:rsid w:val="2FD45AD2"/>
    <w:rsid w:val="2FDC170B"/>
    <w:rsid w:val="3009286D"/>
    <w:rsid w:val="30584CD2"/>
    <w:rsid w:val="30597278"/>
    <w:rsid w:val="30790553"/>
    <w:rsid w:val="30920B04"/>
    <w:rsid w:val="30C24276"/>
    <w:rsid w:val="30C412E3"/>
    <w:rsid w:val="30CC51F7"/>
    <w:rsid w:val="30E93F05"/>
    <w:rsid w:val="30EC0A4E"/>
    <w:rsid w:val="30EE2634"/>
    <w:rsid w:val="30FD6ECF"/>
    <w:rsid w:val="316344A4"/>
    <w:rsid w:val="31B42C83"/>
    <w:rsid w:val="321B4A41"/>
    <w:rsid w:val="3236410E"/>
    <w:rsid w:val="32390F20"/>
    <w:rsid w:val="323B1EAC"/>
    <w:rsid w:val="32612CB6"/>
    <w:rsid w:val="326A619F"/>
    <w:rsid w:val="32914563"/>
    <w:rsid w:val="32ED6A52"/>
    <w:rsid w:val="32EE4973"/>
    <w:rsid w:val="32F90D90"/>
    <w:rsid w:val="330345C1"/>
    <w:rsid w:val="330F45F3"/>
    <w:rsid w:val="33342978"/>
    <w:rsid w:val="33373DB7"/>
    <w:rsid w:val="33500F22"/>
    <w:rsid w:val="337F3E81"/>
    <w:rsid w:val="33D851B7"/>
    <w:rsid w:val="33D947F7"/>
    <w:rsid w:val="340D4525"/>
    <w:rsid w:val="343F41E6"/>
    <w:rsid w:val="344726CE"/>
    <w:rsid w:val="347B35E3"/>
    <w:rsid w:val="348D4D00"/>
    <w:rsid w:val="348D759B"/>
    <w:rsid w:val="34DE3A17"/>
    <w:rsid w:val="34EC5671"/>
    <w:rsid w:val="3521128F"/>
    <w:rsid w:val="355C592B"/>
    <w:rsid w:val="35DD75B5"/>
    <w:rsid w:val="35FB7425"/>
    <w:rsid w:val="364E4338"/>
    <w:rsid w:val="36613A26"/>
    <w:rsid w:val="367230D5"/>
    <w:rsid w:val="369634F8"/>
    <w:rsid w:val="36A24436"/>
    <w:rsid w:val="36CF46CD"/>
    <w:rsid w:val="37194233"/>
    <w:rsid w:val="37304869"/>
    <w:rsid w:val="37905430"/>
    <w:rsid w:val="379E72FA"/>
    <w:rsid w:val="37A25A15"/>
    <w:rsid w:val="37DE438E"/>
    <w:rsid w:val="380568CD"/>
    <w:rsid w:val="380840B2"/>
    <w:rsid w:val="38362BE8"/>
    <w:rsid w:val="383979FA"/>
    <w:rsid w:val="384D5F14"/>
    <w:rsid w:val="38851B5B"/>
    <w:rsid w:val="388A005C"/>
    <w:rsid w:val="389123E3"/>
    <w:rsid w:val="389632FD"/>
    <w:rsid w:val="38A42BF4"/>
    <w:rsid w:val="38C52394"/>
    <w:rsid w:val="38E73162"/>
    <w:rsid w:val="38E863E5"/>
    <w:rsid w:val="38F2370E"/>
    <w:rsid w:val="39057985"/>
    <w:rsid w:val="390E67C4"/>
    <w:rsid w:val="39416CAD"/>
    <w:rsid w:val="39565ECF"/>
    <w:rsid w:val="399B2D30"/>
    <w:rsid w:val="39A64DEA"/>
    <w:rsid w:val="39D9300A"/>
    <w:rsid w:val="39E0765A"/>
    <w:rsid w:val="39FC4A87"/>
    <w:rsid w:val="3A0331CB"/>
    <w:rsid w:val="3A1705AB"/>
    <w:rsid w:val="3A1C1736"/>
    <w:rsid w:val="3A4C3252"/>
    <w:rsid w:val="3A55625B"/>
    <w:rsid w:val="3A6F0E4B"/>
    <w:rsid w:val="3A8C7199"/>
    <w:rsid w:val="3A8F1C9E"/>
    <w:rsid w:val="3AB85CBB"/>
    <w:rsid w:val="3AE13491"/>
    <w:rsid w:val="3AFA7DFE"/>
    <w:rsid w:val="3B164800"/>
    <w:rsid w:val="3B5A556C"/>
    <w:rsid w:val="3B5B2A61"/>
    <w:rsid w:val="3B630A69"/>
    <w:rsid w:val="3B88528A"/>
    <w:rsid w:val="3B925F44"/>
    <w:rsid w:val="3BCC20EB"/>
    <w:rsid w:val="3C426F17"/>
    <w:rsid w:val="3C480AA0"/>
    <w:rsid w:val="3C692000"/>
    <w:rsid w:val="3CA1161A"/>
    <w:rsid w:val="3CC317E6"/>
    <w:rsid w:val="3CEE3CC7"/>
    <w:rsid w:val="3CF70D6B"/>
    <w:rsid w:val="3D065BAF"/>
    <w:rsid w:val="3D122300"/>
    <w:rsid w:val="3D1636FA"/>
    <w:rsid w:val="3DB510FF"/>
    <w:rsid w:val="3DB659B0"/>
    <w:rsid w:val="3DBF551C"/>
    <w:rsid w:val="3E143322"/>
    <w:rsid w:val="3E3A739C"/>
    <w:rsid w:val="3E474EBF"/>
    <w:rsid w:val="3E481CFE"/>
    <w:rsid w:val="3E5747DE"/>
    <w:rsid w:val="3E9A7FBB"/>
    <w:rsid w:val="3EEF1C74"/>
    <w:rsid w:val="3F197DF0"/>
    <w:rsid w:val="3F216C97"/>
    <w:rsid w:val="3F5F1292"/>
    <w:rsid w:val="3F6444B8"/>
    <w:rsid w:val="3FB46176"/>
    <w:rsid w:val="3FE92F68"/>
    <w:rsid w:val="3FFD4699"/>
    <w:rsid w:val="40242089"/>
    <w:rsid w:val="4048683E"/>
    <w:rsid w:val="405138E3"/>
    <w:rsid w:val="40600C72"/>
    <w:rsid w:val="40B6153F"/>
    <w:rsid w:val="40D170BD"/>
    <w:rsid w:val="40EC0171"/>
    <w:rsid w:val="41152680"/>
    <w:rsid w:val="412D6167"/>
    <w:rsid w:val="41CE5E5F"/>
    <w:rsid w:val="41D47CF1"/>
    <w:rsid w:val="41E770AB"/>
    <w:rsid w:val="41F07642"/>
    <w:rsid w:val="42193EB6"/>
    <w:rsid w:val="42366CB9"/>
    <w:rsid w:val="42542074"/>
    <w:rsid w:val="425E3037"/>
    <w:rsid w:val="427B2E92"/>
    <w:rsid w:val="428568C7"/>
    <w:rsid w:val="42A92C09"/>
    <w:rsid w:val="42B02E9C"/>
    <w:rsid w:val="42EE77A2"/>
    <w:rsid w:val="431A1F5F"/>
    <w:rsid w:val="431B7E80"/>
    <w:rsid w:val="43293905"/>
    <w:rsid w:val="43313449"/>
    <w:rsid w:val="43482439"/>
    <w:rsid w:val="43BB266C"/>
    <w:rsid w:val="43D927FB"/>
    <w:rsid w:val="43E270E4"/>
    <w:rsid w:val="43F51CB0"/>
    <w:rsid w:val="443103BA"/>
    <w:rsid w:val="443A1369"/>
    <w:rsid w:val="444415F7"/>
    <w:rsid w:val="445278D6"/>
    <w:rsid w:val="445702B9"/>
    <w:rsid w:val="447E139F"/>
    <w:rsid w:val="448861D4"/>
    <w:rsid w:val="44A04EE6"/>
    <w:rsid w:val="44AD1D6D"/>
    <w:rsid w:val="44AE161E"/>
    <w:rsid w:val="44D9452B"/>
    <w:rsid w:val="45100DF9"/>
    <w:rsid w:val="451D7508"/>
    <w:rsid w:val="453E4493"/>
    <w:rsid w:val="4556482B"/>
    <w:rsid w:val="455709BA"/>
    <w:rsid w:val="4569212F"/>
    <w:rsid w:val="45826D78"/>
    <w:rsid w:val="45A21934"/>
    <w:rsid w:val="45DF675D"/>
    <w:rsid w:val="45F77A01"/>
    <w:rsid w:val="460F3491"/>
    <w:rsid w:val="462851CD"/>
    <w:rsid w:val="464F5B0C"/>
    <w:rsid w:val="466542AA"/>
    <w:rsid w:val="46896F24"/>
    <w:rsid w:val="46B1168E"/>
    <w:rsid w:val="470B0677"/>
    <w:rsid w:val="47630328"/>
    <w:rsid w:val="47926447"/>
    <w:rsid w:val="47BA4A8F"/>
    <w:rsid w:val="47C66669"/>
    <w:rsid w:val="47D02D4D"/>
    <w:rsid w:val="47D10A56"/>
    <w:rsid w:val="47E57C0C"/>
    <w:rsid w:val="47FA6402"/>
    <w:rsid w:val="48006E3D"/>
    <w:rsid w:val="48023EBE"/>
    <w:rsid w:val="48086C5C"/>
    <w:rsid w:val="480A7165"/>
    <w:rsid w:val="482815FF"/>
    <w:rsid w:val="485B2238"/>
    <w:rsid w:val="48780316"/>
    <w:rsid w:val="488344C3"/>
    <w:rsid w:val="489A048A"/>
    <w:rsid w:val="48AC2B0B"/>
    <w:rsid w:val="48BA0ACA"/>
    <w:rsid w:val="48BD58DB"/>
    <w:rsid w:val="48C03330"/>
    <w:rsid w:val="48D30BF2"/>
    <w:rsid w:val="48EF6770"/>
    <w:rsid w:val="48FD7E92"/>
    <w:rsid w:val="490F6660"/>
    <w:rsid w:val="4910209F"/>
    <w:rsid w:val="49203794"/>
    <w:rsid w:val="49813B9F"/>
    <w:rsid w:val="49D37443"/>
    <w:rsid w:val="4A2A0F0C"/>
    <w:rsid w:val="4A416267"/>
    <w:rsid w:val="4A4C5161"/>
    <w:rsid w:val="4AD04FFD"/>
    <w:rsid w:val="4ADE4B63"/>
    <w:rsid w:val="4AEA217C"/>
    <w:rsid w:val="4AEF771C"/>
    <w:rsid w:val="4AF85C18"/>
    <w:rsid w:val="4AF86310"/>
    <w:rsid w:val="4B371A9A"/>
    <w:rsid w:val="4B47554A"/>
    <w:rsid w:val="4B475A96"/>
    <w:rsid w:val="4B523792"/>
    <w:rsid w:val="4B576051"/>
    <w:rsid w:val="4B8157E6"/>
    <w:rsid w:val="4BB41DF2"/>
    <w:rsid w:val="4C103E02"/>
    <w:rsid w:val="4C144F8D"/>
    <w:rsid w:val="4C223964"/>
    <w:rsid w:val="4C29259B"/>
    <w:rsid w:val="4C9234CE"/>
    <w:rsid w:val="4CB901A0"/>
    <w:rsid w:val="4CB97774"/>
    <w:rsid w:val="4CBE77DB"/>
    <w:rsid w:val="4CC0688B"/>
    <w:rsid w:val="4D351B53"/>
    <w:rsid w:val="4D391392"/>
    <w:rsid w:val="4D3C0C6B"/>
    <w:rsid w:val="4D5958F1"/>
    <w:rsid w:val="4DBD6ECB"/>
    <w:rsid w:val="4E04702F"/>
    <w:rsid w:val="4E1554B5"/>
    <w:rsid w:val="4E1F556D"/>
    <w:rsid w:val="4E2537BC"/>
    <w:rsid w:val="4E341CC7"/>
    <w:rsid w:val="4EC270A4"/>
    <w:rsid w:val="4ECB3EC4"/>
    <w:rsid w:val="4F143B1B"/>
    <w:rsid w:val="4F3964CD"/>
    <w:rsid w:val="4F533DB2"/>
    <w:rsid w:val="4F6B2309"/>
    <w:rsid w:val="4F7C175E"/>
    <w:rsid w:val="4F9627BB"/>
    <w:rsid w:val="4FC7340D"/>
    <w:rsid w:val="505A5B19"/>
    <w:rsid w:val="50686FB7"/>
    <w:rsid w:val="50D62204"/>
    <w:rsid w:val="51DD7B58"/>
    <w:rsid w:val="523A0EE0"/>
    <w:rsid w:val="52610638"/>
    <w:rsid w:val="52852697"/>
    <w:rsid w:val="5288795F"/>
    <w:rsid w:val="528B240D"/>
    <w:rsid w:val="52A05C45"/>
    <w:rsid w:val="52B3714A"/>
    <w:rsid w:val="531F467A"/>
    <w:rsid w:val="532B1975"/>
    <w:rsid w:val="53390628"/>
    <w:rsid w:val="53481AEF"/>
    <w:rsid w:val="536B3834"/>
    <w:rsid w:val="53783DB3"/>
    <w:rsid w:val="53EA6FFA"/>
    <w:rsid w:val="53F540B3"/>
    <w:rsid w:val="53FF34CF"/>
    <w:rsid w:val="5412717E"/>
    <w:rsid w:val="54182E3C"/>
    <w:rsid w:val="542F1E16"/>
    <w:rsid w:val="5430026F"/>
    <w:rsid w:val="546D09D2"/>
    <w:rsid w:val="54D2662E"/>
    <w:rsid w:val="54F803B1"/>
    <w:rsid w:val="554E3C25"/>
    <w:rsid w:val="55714C77"/>
    <w:rsid w:val="55732C04"/>
    <w:rsid w:val="558261AA"/>
    <w:rsid w:val="55860A54"/>
    <w:rsid w:val="559F2194"/>
    <w:rsid w:val="55CB2646"/>
    <w:rsid w:val="55EA0258"/>
    <w:rsid w:val="56437BA8"/>
    <w:rsid w:val="564D29AD"/>
    <w:rsid w:val="565913B2"/>
    <w:rsid w:val="567007BE"/>
    <w:rsid w:val="56CE6943"/>
    <w:rsid w:val="56DC0545"/>
    <w:rsid w:val="571139A8"/>
    <w:rsid w:val="57454B2D"/>
    <w:rsid w:val="57A25EB6"/>
    <w:rsid w:val="57C173ED"/>
    <w:rsid w:val="587A5BDE"/>
    <w:rsid w:val="587D4F6B"/>
    <w:rsid w:val="588B27C6"/>
    <w:rsid w:val="58D550A5"/>
    <w:rsid w:val="58EF363A"/>
    <w:rsid w:val="59B750B3"/>
    <w:rsid w:val="59D85707"/>
    <w:rsid w:val="59E2377C"/>
    <w:rsid w:val="59EE0848"/>
    <w:rsid w:val="5A3C3B0C"/>
    <w:rsid w:val="5A5D39FC"/>
    <w:rsid w:val="5A6700E0"/>
    <w:rsid w:val="5A7A094A"/>
    <w:rsid w:val="5AC569B6"/>
    <w:rsid w:val="5AE115CE"/>
    <w:rsid w:val="5AE665C9"/>
    <w:rsid w:val="5B39171E"/>
    <w:rsid w:val="5B486CC5"/>
    <w:rsid w:val="5B530B67"/>
    <w:rsid w:val="5B540DEB"/>
    <w:rsid w:val="5B602A88"/>
    <w:rsid w:val="5B760867"/>
    <w:rsid w:val="5B7E1A1A"/>
    <w:rsid w:val="5B8B5182"/>
    <w:rsid w:val="5BAD0F91"/>
    <w:rsid w:val="5BD27D00"/>
    <w:rsid w:val="5BFA751B"/>
    <w:rsid w:val="5C165CDC"/>
    <w:rsid w:val="5C4209E5"/>
    <w:rsid w:val="5C7D0736"/>
    <w:rsid w:val="5CBE0786"/>
    <w:rsid w:val="5CC764C6"/>
    <w:rsid w:val="5CCE6541"/>
    <w:rsid w:val="5CF157BE"/>
    <w:rsid w:val="5D053304"/>
    <w:rsid w:val="5D4D7296"/>
    <w:rsid w:val="5D4E12EF"/>
    <w:rsid w:val="5D5777EC"/>
    <w:rsid w:val="5D5D4DE1"/>
    <w:rsid w:val="5D6C055D"/>
    <w:rsid w:val="5D720D28"/>
    <w:rsid w:val="5D815E9F"/>
    <w:rsid w:val="5DB72972"/>
    <w:rsid w:val="5DBD453C"/>
    <w:rsid w:val="5DC94D2B"/>
    <w:rsid w:val="5DD3467E"/>
    <w:rsid w:val="5DF077B5"/>
    <w:rsid w:val="5E075F67"/>
    <w:rsid w:val="5E24748A"/>
    <w:rsid w:val="5E2F0900"/>
    <w:rsid w:val="5E3D116E"/>
    <w:rsid w:val="5E6A15C8"/>
    <w:rsid w:val="5E8D14E1"/>
    <w:rsid w:val="5EA4668F"/>
    <w:rsid w:val="5EA72805"/>
    <w:rsid w:val="5F1A556D"/>
    <w:rsid w:val="5F276C0F"/>
    <w:rsid w:val="5F5A005C"/>
    <w:rsid w:val="5F6214EB"/>
    <w:rsid w:val="5F631EE9"/>
    <w:rsid w:val="5F6A23EC"/>
    <w:rsid w:val="5F982D4E"/>
    <w:rsid w:val="5FB04C8E"/>
    <w:rsid w:val="5FB933FA"/>
    <w:rsid w:val="5FDA656D"/>
    <w:rsid w:val="5FE73DB4"/>
    <w:rsid w:val="5FEE4CF7"/>
    <w:rsid w:val="607A124F"/>
    <w:rsid w:val="60B25B32"/>
    <w:rsid w:val="60FD7E97"/>
    <w:rsid w:val="6103108E"/>
    <w:rsid w:val="61332BEC"/>
    <w:rsid w:val="613A5BE1"/>
    <w:rsid w:val="61924BF7"/>
    <w:rsid w:val="61C57E03"/>
    <w:rsid w:val="61DA5B75"/>
    <w:rsid w:val="61DD2717"/>
    <w:rsid w:val="61E50443"/>
    <w:rsid w:val="61E82EF0"/>
    <w:rsid w:val="61F81410"/>
    <w:rsid w:val="62281E4A"/>
    <w:rsid w:val="62331704"/>
    <w:rsid w:val="62426A94"/>
    <w:rsid w:val="628674E0"/>
    <w:rsid w:val="62934F97"/>
    <w:rsid w:val="62B81824"/>
    <w:rsid w:val="62C35761"/>
    <w:rsid w:val="62FB7795"/>
    <w:rsid w:val="62FF01BB"/>
    <w:rsid w:val="630B3471"/>
    <w:rsid w:val="630B4B90"/>
    <w:rsid w:val="636F1D55"/>
    <w:rsid w:val="64534AAF"/>
    <w:rsid w:val="649209F5"/>
    <w:rsid w:val="64A6089F"/>
    <w:rsid w:val="64BE2037"/>
    <w:rsid w:val="64C566C9"/>
    <w:rsid w:val="64C718C7"/>
    <w:rsid w:val="64C85A14"/>
    <w:rsid w:val="64E2630C"/>
    <w:rsid w:val="64E27218"/>
    <w:rsid w:val="64F24D0C"/>
    <w:rsid w:val="64F27563"/>
    <w:rsid w:val="64FF2CB6"/>
    <w:rsid w:val="6511034A"/>
    <w:rsid w:val="65151731"/>
    <w:rsid w:val="651E4C86"/>
    <w:rsid w:val="65220DA3"/>
    <w:rsid w:val="65361B6D"/>
    <w:rsid w:val="653A370F"/>
    <w:rsid w:val="65556327"/>
    <w:rsid w:val="658C0B5A"/>
    <w:rsid w:val="65AA43F5"/>
    <w:rsid w:val="65AF5CE3"/>
    <w:rsid w:val="65C95E20"/>
    <w:rsid w:val="661A5F8E"/>
    <w:rsid w:val="6634590F"/>
    <w:rsid w:val="66932651"/>
    <w:rsid w:val="66C81C2F"/>
    <w:rsid w:val="66C91217"/>
    <w:rsid w:val="66D42DF1"/>
    <w:rsid w:val="66D90DFE"/>
    <w:rsid w:val="66FB1904"/>
    <w:rsid w:val="670A02EF"/>
    <w:rsid w:val="670D49B0"/>
    <w:rsid w:val="67275519"/>
    <w:rsid w:val="6744058B"/>
    <w:rsid w:val="674F5920"/>
    <w:rsid w:val="675D2F0B"/>
    <w:rsid w:val="67984ADF"/>
    <w:rsid w:val="67BC0B45"/>
    <w:rsid w:val="683F1B5C"/>
    <w:rsid w:val="686F688F"/>
    <w:rsid w:val="68890A68"/>
    <w:rsid w:val="68C414C0"/>
    <w:rsid w:val="68F62D81"/>
    <w:rsid w:val="68F91202"/>
    <w:rsid w:val="69255FA6"/>
    <w:rsid w:val="69323525"/>
    <w:rsid w:val="69480E10"/>
    <w:rsid w:val="6967235B"/>
    <w:rsid w:val="69780B56"/>
    <w:rsid w:val="697F5687"/>
    <w:rsid w:val="69C2344B"/>
    <w:rsid w:val="69DF1A09"/>
    <w:rsid w:val="6A007CE5"/>
    <w:rsid w:val="6A0109ED"/>
    <w:rsid w:val="6A1F2950"/>
    <w:rsid w:val="6A3254C5"/>
    <w:rsid w:val="6A790A17"/>
    <w:rsid w:val="6AA92FB7"/>
    <w:rsid w:val="6AC25872"/>
    <w:rsid w:val="6ACA332F"/>
    <w:rsid w:val="6AE3394B"/>
    <w:rsid w:val="6B5F2DC5"/>
    <w:rsid w:val="6B6E7999"/>
    <w:rsid w:val="6B7642C5"/>
    <w:rsid w:val="6BB84A79"/>
    <w:rsid w:val="6BBF1135"/>
    <w:rsid w:val="6BC05A80"/>
    <w:rsid w:val="6BF22EEA"/>
    <w:rsid w:val="6C37147E"/>
    <w:rsid w:val="6C3A07B3"/>
    <w:rsid w:val="6C4E4C8A"/>
    <w:rsid w:val="6C9B4A9C"/>
    <w:rsid w:val="6D0C52A2"/>
    <w:rsid w:val="6D183A36"/>
    <w:rsid w:val="6D5D471D"/>
    <w:rsid w:val="6D6F4F1A"/>
    <w:rsid w:val="6D6F6B2D"/>
    <w:rsid w:val="6D7431AB"/>
    <w:rsid w:val="6D876E59"/>
    <w:rsid w:val="6D8B4E67"/>
    <w:rsid w:val="6D966284"/>
    <w:rsid w:val="6DAC63C6"/>
    <w:rsid w:val="6DD6152F"/>
    <w:rsid w:val="6E471F4D"/>
    <w:rsid w:val="6E8521E4"/>
    <w:rsid w:val="6E887745"/>
    <w:rsid w:val="6EA505B2"/>
    <w:rsid w:val="6EDF583C"/>
    <w:rsid w:val="6EFC15B6"/>
    <w:rsid w:val="6F727FE1"/>
    <w:rsid w:val="6F7C6BFF"/>
    <w:rsid w:val="6F853278"/>
    <w:rsid w:val="6F863A34"/>
    <w:rsid w:val="6F950398"/>
    <w:rsid w:val="6FA76BA7"/>
    <w:rsid w:val="6FB778C8"/>
    <w:rsid w:val="6FE92A7C"/>
    <w:rsid w:val="70636233"/>
    <w:rsid w:val="70661E5D"/>
    <w:rsid w:val="707B520E"/>
    <w:rsid w:val="70916BED"/>
    <w:rsid w:val="7094414E"/>
    <w:rsid w:val="709C0F6F"/>
    <w:rsid w:val="70E07C53"/>
    <w:rsid w:val="71105622"/>
    <w:rsid w:val="71120B2A"/>
    <w:rsid w:val="71290482"/>
    <w:rsid w:val="71510671"/>
    <w:rsid w:val="716901F6"/>
    <w:rsid w:val="71786759"/>
    <w:rsid w:val="717D0A73"/>
    <w:rsid w:val="71D03B5B"/>
    <w:rsid w:val="71F83FBA"/>
    <w:rsid w:val="72056640"/>
    <w:rsid w:val="720A68BF"/>
    <w:rsid w:val="72263A11"/>
    <w:rsid w:val="72431B46"/>
    <w:rsid w:val="725F0FA4"/>
    <w:rsid w:val="726046C5"/>
    <w:rsid w:val="72641F16"/>
    <w:rsid w:val="728234A5"/>
    <w:rsid w:val="72AD1359"/>
    <w:rsid w:val="72B11354"/>
    <w:rsid w:val="72C0328A"/>
    <w:rsid w:val="72F07322"/>
    <w:rsid w:val="73045D88"/>
    <w:rsid w:val="737C0B41"/>
    <w:rsid w:val="738C79DE"/>
    <w:rsid w:val="739C0C8C"/>
    <w:rsid w:val="73A01443"/>
    <w:rsid w:val="73C506D4"/>
    <w:rsid w:val="73E57B84"/>
    <w:rsid w:val="74313DD8"/>
    <w:rsid w:val="743C2EEB"/>
    <w:rsid w:val="743F190F"/>
    <w:rsid w:val="74C114BB"/>
    <w:rsid w:val="74D7314C"/>
    <w:rsid w:val="75072B75"/>
    <w:rsid w:val="75382434"/>
    <w:rsid w:val="75740111"/>
    <w:rsid w:val="758968B0"/>
    <w:rsid w:val="75A032FA"/>
    <w:rsid w:val="75B426C8"/>
    <w:rsid w:val="75C26416"/>
    <w:rsid w:val="75DB58A2"/>
    <w:rsid w:val="75F4612F"/>
    <w:rsid w:val="767725CD"/>
    <w:rsid w:val="76801993"/>
    <w:rsid w:val="76803A87"/>
    <w:rsid w:val="768A5B2C"/>
    <w:rsid w:val="76A952E5"/>
    <w:rsid w:val="76AC4D94"/>
    <w:rsid w:val="76BD49E7"/>
    <w:rsid w:val="7721553D"/>
    <w:rsid w:val="777035E6"/>
    <w:rsid w:val="77814D9E"/>
    <w:rsid w:val="77D5510B"/>
    <w:rsid w:val="785D1611"/>
    <w:rsid w:val="789E0EA5"/>
    <w:rsid w:val="78E516BF"/>
    <w:rsid w:val="790927BF"/>
    <w:rsid w:val="79351819"/>
    <w:rsid w:val="79496226"/>
    <w:rsid w:val="79507AE7"/>
    <w:rsid w:val="79A3660E"/>
    <w:rsid w:val="7A03125C"/>
    <w:rsid w:val="7A313CB2"/>
    <w:rsid w:val="7A606E82"/>
    <w:rsid w:val="7A9136E9"/>
    <w:rsid w:val="7A947ACF"/>
    <w:rsid w:val="7ABC3B71"/>
    <w:rsid w:val="7ADD2DC5"/>
    <w:rsid w:val="7ADF301C"/>
    <w:rsid w:val="7AFF202E"/>
    <w:rsid w:val="7B021378"/>
    <w:rsid w:val="7B074DB2"/>
    <w:rsid w:val="7B6F5A09"/>
    <w:rsid w:val="7BCF2E9B"/>
    <w:rsid w:val="7C3E244D"/>
    <w:rsid w:val="7C792EA5"/>
    <w:rsid w:val="7C7E68DF"/>
    <w:rsid w:val="7CD17DC8"/>
    <w:rsid w:val="7D723C4E"/>
    <w:rsid w:val="7DB80097"/>
    <w:rsid w:val="7DF844D2"/>
    <w:rsid w:val="7E0A2753"/>
    <w:rsid w:val="7E3D6DB7"/>
    <w:rsid w:val="7E554672"/>
    <w:rsid w:val="7E6C10BD"/>
    <w:rsid w:val="7E7A5A0D"/>
    <w:rsid w:val="7EC0282A"/>
    <w:rsid w:val="7EFE73F8"/>
    <w:rsid w:val="7F132C47"/>
    <w:rsid w:val="7F55227F"/>
    <w:rsid w:val="7F7B37D9"/>
    <w:rsid w:val="7F851316"/>
    <w:rsid w:val="7F8B1A89"/>
    <w:rsid w:val="7F8F663E"/>
    <w:rsid w:val="7FAB1484"/>
    <w:rsid w:val="7FDD4901"/>
    <w:rsid w:val="7FED0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3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file:///C:\Users\&#23567;&#26032;7000\AppData\Roaming\Tencent\Users\3258454060\QQ\WinTemp\RichOle\P@EFJV$(6K0%2525255B~NGT%2525255DZ%2525257BGJZW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2020-06-01T03:28:00Z</dcterms:created>
  <dc:creator>小公主</dc:creator>
  <cp:lastModifiedBy>Administrator</cp:lastModifiedBy>
  <dcterms:modified xsi:type="dcterms:W3CDTF">2020-09-17T13:14:03Z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